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УТВЕРЖДЕНО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Приказ Министра образования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Республики Беларусь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left="4248" w:right="-284" w:firstLine="708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 01.11.2017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№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677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 учебному предмету «Б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иолог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» 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FA03A7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ступени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или среднего специального образования,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pacing w:val="20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20"/>
          <w:sz w:val="30"/>
          <w:szCs w:val="30"/>
          <w:lang w:eastAsia="ru-RU"/>
        </w:rPr>
        <w:t xml:space="preserve">2018 год </w:t>
      </w:r>
    </w:p>
    <w:p w:rsidR="00FA03A7" w:rsidRPr="00FA03A7" w:rsidRDefault="00FA03A7" w:rsidP="00FA03A7">
      <w:pPr>
        <w:spacing w:after="0" w:line="240" w:lineRule="auto"/>
        <w:ind w:right="-284" w:firstLine="720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FA03A7" w:rsidRPr="00FA03A7" w:rsidRDefault="00FA03A7" w:rsidP="00FA03A7">
      <w:pPr>
        <w:spacing w:after="0" w:line="240" w:lineRule="auto"/>
        <w:ind w:right="-284" w:firstLine="720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владеть основными биологическими терминами и понятиями, биологическими законами и теориями;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знать и понимать общие закономерности, происходящие в живой природе;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знать строение и процессы жизнедеятельности бактерий, протистов, грибов, растений, животных и человека;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уметь 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уметь 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 xml:space="preserve">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уметь применять полученные знания и использовать их для: описания важнейших биологических процессов; характеристики и сравнения 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уметь решать биологические задачи.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МНОГООБРАЗИЕ ОРГАНИЧЕСКОГО МИРА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Классификация организмов. Принципы систематики. Основные систематические категории: вид, род, семейство, отряд, класс, тип (отдел), царство. Царства живых организмов: Бактерии, Протисты, Грибы, Растения, Животные.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ab/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iCs/>
          <w:sz w:val="30"/>
          <w:szCs w:val="30"/>
          <w:lang w:eastAsia="ru-RU"/>
        </w:rPr>
        <w:t>НЕКЛЕТОЧНЫЕ ФОРМЫ ЖИЗНИ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Вирусы. Строение вирусов. Проникновение вирусов в клетку-хозяина. Размножение ви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русов.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Вироиды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Бактериофаги. Вирулентные и умеренные фаги.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  <w:t>Доядерные организмы (прокариоты)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Цианобактерии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Особенности их строения и жизнедеятельности.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keepNext/>
        <w:spacing w:after="0" w:line="240" w:lineRule="auto"/>
        <w:ind w:right="-284"/>
        <w:jc w:val="center"/>
        <w:outlineLvl w:val="1"/>
        <w:rPr>
          <w:rFonts w:ascii="Times New Roman" w:eastAsia="SimSun" w:hAnsi="Times New Roman" w:cs="Times New Roman"/>
          <w:b/>
          <w:bCs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bCs/>
          <w:caps/>
          <w:sz w:val="30"/>
          <w:szCs w:val="30"/>
          <w:lang w:eastAsia="ru-RU"/>
        </w:rPr>
        <w:t>Протисты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Гетеротрофные организмы: амеба обыкновенная и инфузория туфелька.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Автотрофные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автогетеротрофные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протисты. Общая характеристика водорослей как фотосинтезирующих организмов.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Одноклеточные водоросли. Особенности строения и жизнедеятельности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на примере хлореллы, эвглены зеленой.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Колониальные водоросли. Особенности строения и жизнедеятельности колониальных водорослей на примере вольвокса.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Многоклеточные водоросли. Особенности строения и жизнедеятельности водорослей на примере зеленых водорослей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спирогиры), бурых водорослей (ламинарии). Понятие о закономерной смене спо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собов размножения (на примере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 w:hanging="180"/>
        <w:jc w:val="center"/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  <w:t>Грибы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Плесневые грибы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мукор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) и дрожжи. Хозяйственное значение.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Шляпочные грибы, их строение, питание, размножение. Съедобные и ядовитые грибы.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Грибы-паразиты: трутовик, головня, спорынья. Роль грибов в природе и жизни человека.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Лишайники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Лишайники — симбиотические организмы. Строение, питание и размножение лишайников. Роль лишайников в природе.</w:t>
      </w: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lastRenderedPageBreak/>
        <w:t>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растений. Жизненные формы растений. Ткани (образовательные, покровные, механические, проводящие, основные) и органы растений. Значение растений в природе и жизни человека.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Вегетативные органы растений.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корни-присоски) и их значение.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Развитие побега из почки.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Видоизменения побега: корневище, клубень, луковица, их строение, биологическое и хозяйственное значение.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Мхи. Кукушкин лен: строение, размножение, цикл развития. Сфагновые мхи: строение и размножение. Роль мхов в природе.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Папоротники.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Голосеменные. Общая характеристика. Строение и размножение голосеменных на примере сосны. Значение голосеменных.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Покрытосеменные. Общая характеристика.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fr-FR" w:eastAsia="ru-RU"/>
        </w:rPr>
        <w:lastRenderedPageBreak/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Многообразие покрытосеменных. Отличительные признаки  однодольных и двудольных растений. Характерные признаки и практическое значение растений семейств (Крестоцветные, Розоцветные, Пасленовые, Бобовые, Злаки). Дикорастущие и культурные растения. Охрана растений.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  <w:t>ЖИВОТНЫЕ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и разнообразие животных.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 общей характеристике типа или класса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Кишечнополостные. Пресноводный полип гидра. Многообразие кишечнополостных: медузы, коралловые полипы.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Плоские черви. Белая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Паразитические черви: печеночный сосальщик, бычий цепень. Профилактика заражения.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Круглые черви. Аскарида человеческая, детская острица. Профилактика заражения.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Кольчатые черви. Дождевой червь. Роль дождевых червей в процессах почвообразования. Многообразие кольчатых червей.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Моллюски. Многообразие моллюсков: прудовик, беззубка, кальмар.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Членистоногие.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Ракообразные. Речной рак. Многообразие ракообразных.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Паукообразные. Паук-крестовик. Многообразие паукообразных. Профилактика заболеваний и борьба с клещами.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Насекомые. Майский жук. Многообразие насекомых. Отряды насекомых: Стрекозы, Прямокрылые, Жесткокрылые, Чешуекрылые, Двукрылые, Перепончатокрылые.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Хордовые.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Подтип Черепные или Позвоночные.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Надкласс Рыбы. Речной окунь. Многообразие рыб. Классы Хрящевые рыбы (отряды: Акулы, Скаты) и Костные рыбы (отряды: Кистеперые, Лососеобразные, Осетрообразные, Карпообразные, Сельдеобразные).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Земноводные. Лягушка озерная. Многообразие земноводных. От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ряды: Хвостатые и Бесхвостые.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Пресмыкающиеся. Ящерица прыткая. Многообразие пресмыкаю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щихся. Отряды: Чешуйчатые, Крокодилы, Черепахи.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Птицы. Сизый голубь. Экологические группы птиц: птицы лесов и открытых пространств; водоплавающие и околоводные птицы; птицы культурных ландшафтов; хищные птицы.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Млекопитающие. Собака домашняя. Многообразие млекопитающих. Яйцекладущие и живородящие. Отряды: Сумчатые, Насекомоядные, Рукокрылые, Грызуны, Хищные, Парнокопытные, Непарнокопытные, Ластоногие, Китообразные, Приматы.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ЧЕЛОВЕК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процессов жизнедеятельности. Понятие о гомеостазе.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Строение и функции спинного мозга.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шарий. Общий план строения вегетативной нервной системы. Симпатический и парасимпатический отделы, их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нервной системы.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Опорно-двигательная система. Опорно-двигательная система, ее пассивная и активная части, их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Строение и функции мышц. Основные группы скелетных мышц. Работа мышц и утомление мышц.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здоровья. Осанка, ее нарушения. Плоскостопие.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Первая помощь при вывихах и переломах.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Иммунная система. Виды иммунитета. Вакцинация.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Сердечно-сосудистая система.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Кровообращение.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Сердце, его строение. Сердечный цикл.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Нейрогуморальная регуляция кровообращения.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Первая помощь при кровотечениях.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и функции лимфатической системы. Образование и движение лимфы.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Дыхательная система. Значение дыхания.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дыхания.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Пищеварительная система. Обмен веществ.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Значение питания и пищеварения. Пищеварительные ферменты, их свойства и значение.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Строение и функции органов пищеварительной системы: ротовой полости, глотки, пищевода, желудка, кишечника, поджелудочной железы, печени.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питания.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Обмен белков, жиров и углеводов. Водно-солевой обмен.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Витамины, их роль в процессах обмена веществ. Водорастворимые (С, В</w:t>
      </w:r>
      <w:r w:rsidRPr="00FA03A7">
        <w:rPr>
          <w:rFonts w:ascii="Times New Roman" w:eastAsia="SimSun" w:hAnsi="Times New Roman" w:cs="Times New Roman"/>
          <w:sz w:val="30"/>
          <w:szCs w:val="30"/>
          <w:vertAlign w:val="subscript"/>
          <w:lang w:eastAsia="ru-RU"/>
        </w:rPr>
        <w:t>1,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</w:t>
      </w:r>
      <w:r w:rsidRPr="00FA03A7">
        <w:rPr>
          <w:rFonts w:ascii="Times New Roman" w:eastAsia="SimSun" w:hAnsi="Times New Roman" w:cs="Times New Roman"/>
          <w:sz w:val="30"/>
          <w:szCs w:val="30"/>
          <w:vertAlign w:val="subscript"/>
          <w:lang w:eastAsia="ru-RU"/>
        </w:rPr>
        <w:t>6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 и жирорастворимые (А, D) витамины.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Недостаток витаминов в пище и его последствия.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Выделительная система.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Значение выделения в жизнедеятельности организма. Органы, принимающие участие в процессах выделения: почки, потовые железы, легкие.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мочевыделительной системы.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кожи.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Первая помощь при повреждении кожи (ожог, обморожение), тепловом и солнечном ударах.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Алкоголь, никотин и токсические вещества как факторы, нарушающие индивидуальное развитие.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и функции органа зрения. Дальнозоркость, близорукость.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Строение и функции органа слуха. Наружное, среднее и внутреннее ухо.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зрения и слуха.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Сон, его значение. Гигиена сна.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Деятельность мозга и психические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Сознание, ощущение, восприятие. Внимание. Память. Речь и мыш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FA03A7" w:rsidRPr="00FA03A7" w:rsidRDefault="00FA03A7" w:rsidP="00FA03A7">
      <w:pPr>
        <w:keepNext/>
        <w:keepLines/>
        <w:widowControl w:val="0"/>
        <w:spacing w:after="0" w:line="240" w:lineRule="auto"/>
        <w:ind w:right="-284"/>
        <w:jc w:val="both"/>
        <w:outlineLvl w:val="4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ab/>
        <w:t xml:space="preserve">Основы здорового образа жизни. </w:t>
      </w:r>
      <w:r w:rsidRPr="00FA03A7">
        <w:rPr>
          <w:rFonts w:ascii="Times New Roman" w:eastAsia="SimSun" w:hAnsi="Times New Roman" w:cs="Arial"/>
          <w:bCs/>
          <w:color w:val="231F20"/>
          <w:sz w:val="30"/>
          <w:szCs w:val="21"/>
          <w:shd w:val="clear" w:color="auto" w:fill="FFFFFF"/>
          <w:lang w:eastAsia="ru-RU"/>
        </w:rPr>
        <w:t>Культура отношения к собственному здоровью. Соблюдение санитарно-гигиенических норм и правил здорового образа жизни. Факторы риска развития заболеваний. Вредные и полезные привычки.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ОБЩАЯ БИОЛОГИЯ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Разнообразие живых организмов на Земле. Общие свойства живых организмов: единство химического состава, клеточное строение, обмен веществ и энергии,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подвижность, раздражимость, размножение, рост и развитие, наследственность и изменчивость, адаптация к условиям существования.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b/>
          <w:sz w:val="30"/>
          <w:szCs w:val="30"/>
          <w:lang w:eastAsia="ru-RU"/>
        </w:rPr>
        <w:t>Химические компоненты живых организмов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Органические вещества. Понятие о биополимерах и мономерах.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Белки. Аминокислоты —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Многообразие и свойства белков. Денатурация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ренатурация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белков. 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Нуклеиновые кислоты. Строение и функции ДНК. Строение, виды и функции РНК. Правила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Чаргаффа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SimSun" w:hAnsi="Times New Roman" w:cs="SchoolBook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sz w:val="30"/>
          <w:szCs w:val="30"/>
          <w:lang w:eastAsia="ru-RU"/>
        </w:rPr>
        <w:t>АТФ. Строение и функция АТФ.</w:t>
      </w:r>
      <w:r w:rsidRPr="00FA03A7">
        <w:rPr>
          <w:rFonts w:ascii="Times New Roman" w:eastAsia="SimSun" w:hAnsi="Times New Roman" w:cs="SchoolBook"/>
          <w:sz w:val="30"/>
          <w:szCs w:val="30"/>
          <w:lang w:eastAsia="ru-RU"/>
        </w:rPr>
        <w:cr/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Клетка — структурная и функциональная единица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живых организмов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Клеточная теория. История открытия клетки. Создание клеточной теории. Основные положения клеточной теории.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Общий план строения клетки. Многообразие клеток. Строение клетки: поверхностный аппарат, цитоплазма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органоиды, включения), ядро.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диффузия, активный перенос. Транспорт в мембранной упаковке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эндоцитоз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экзоцитоз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состав и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Клеточный центр, организация и функции центриолей.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Рибосомы, организация и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Эндоплазматическая сеть (шероховатая и гладкая), комплекс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Гольджи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их строение и функции.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cr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Лизосомы, строение и функции.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Вакуоли растительных клеток. Сократительные вакуоли пресноводных протистов.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Митохондрии, их строение и функции.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Пластиды, строение и функции хлоропластов. Лейкопласты, хромопласты.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наборах хромосом, кариотипе.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Мейоз и его биологическое значение. Фазы мейоза. Понятие о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коньюгации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гомологичных хромосом и кроссинговере. Генетическая рекомбинация при мейозе. Биологическое значение мейоза.</w:t>
      </w:r>
    </w:p>
    <w:p w:rsidR="00FA03A7" w:rsidRPr="00FA03A7" w:rsidRDefault="00FA03A7" w:rsidP="00FA03A7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i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b/>
          <w:sz w:val="30"/>
          <w:szCs w:val="30"/>
          <w:lang w:eastAsia="ru-RU"/>
        </w:rPr>
        <w:t>Обмен веществ и превращение энергии в организме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обмена веществ и преобразования энергии. Понятие обмена веществ, ассимиляции и диссимиляции, пластического и энергетического обменов.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Клеточное дыхание. Этапы клеточного дыхания: подготовительный, бескислородный (гликолиз), кислородный (аэробный). Суммарное уравнение полного окисления глюкозы. Представление о брожении и его практическом значении.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Фотосинтез. Понятие фотосинтеза. Фотосинтетические пигменты. Световая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темновая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фазы фотосинтеза. Значение фотосинтеза.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Хранение наследственной информации. Понятие о генетическом коде и его свойствах. Реализация наследственной информации — биосинтез белка. Представление об этапах синтеза белка: транскрипция, трансляция. Роль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иРНК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тРНК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рРНК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 синтезе белка.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Размножение и индивидуальное развитие организмов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Партеногенез — особая форма полового размножения животных.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Наследственность и изменчивость организмов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Закономерности наследования признаков, установленные Г. Менделем. Понятие наследственности и изменчивости. Изучение наследственности Г. Менделем. Понятие о доминировании, доминантных и рецессивных признаках. Моногибридное скрещивание. Закон единообразия гибридов первого поколения (первый закон Г. Менделя). Закон расщепления (второй закон Г. Менделя). Статистический характер законов наследственности при моногибридном скрещивании и их цитологические основы. Понятие аллельных, доминантных и рецессивных генов. Взаимодействие аллельных генов: полное доминирование, неполное доминирование,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кодоминирование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Понятие о множественном аллелизме.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скрещивание. Закон независимого наследования признаков (третий закон Г. Менделя). Цитологические основы закона независимого наследования признаков.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Хромосомная теория наследственности. Понятие о сцепленном наследовании и нарушении сцепления. Понятие о генетических картах хромосом. Основные положения хромосомной теории наследственности.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Генетика пола. Понятие пола. Половые различия. Хромосомное определение пола. Половые хромосомы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аутосомы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Особенности наследования признаков, сцепленных с полом. Генотип как целостная система.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Изменчивость организмов. Роль генотипа и условий среды в формировании признаков. Формы изменчивости: ненаследственная и наследственная изменчивость.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Модификационная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изменчивости. Значение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изменчивости. 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Генотипическая изменчивость и ее виды. Комбинативная изменчивость. Мутационная изменчивость. Понятие мутации. Мутагенные факторы. Типы мутаций (генные, хромосомные, геномные). Значение генотипической изменчивости.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популяционно-статистический,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дерматоглифический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биохимические, соматической гибридизации, молекулярно-генетические. 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Наследственные болезни человека. Генные болезни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фенилкетонурия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гемофилия). Хромосомные болезни (синдром Шерешевского – Тернера, синдром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полисомии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 Х-хромосоме, синдром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Кляйнфельтера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синдром Дауна). Профилактика, диагностика наследственных болезней; лечение генных болезней.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Селекция и биотехнология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Биотехнология. Понятие биотехнологии. Объекты и основные направления биотехнологии. Понятие о клеточной и генной инженерии. Успехи и достижения генной инженерии. Генетическая инженерия и биобезопасность.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Организм и среда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Уровни организации живых систем. Экология как наука.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Экологические факторы.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Свет в жизни организмов.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Фотопериод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фотопериодизм. Экологические группы растений по отношению к световому режиму.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Среды жизни и адаптации к ним организмов.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Понятие о среде обитания и условиях существования организмов. Водная среда.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Температурный, световой, газовый и солевой 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ности экологических условий внутренней среды хозяина. Адап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тации к жизни в другом организме — паразитизм.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Вид и популяция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Вид – биологическая система.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Популяция – единица вида.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iCs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b/>
          <w:iCs/>
          <w:sz w:val="30"/>
          <w:szCs w:val="30"/>
          <w:lang w:eastAsia="ru-RU"/>
        </w:rPr>
        <w:t>Экосистемы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Экосистема как единство биотопа и биоценоза.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форические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фабрические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Видовая структура биоценоза. Пространственная структура биоценоза.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Экосистема. Структура экосистемы. Продуцен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ты,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консументы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редуценты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Цепи и сети питания. Пастбищные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детритные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цепи. Трофические уровни. Экологические пира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миды (пирамида чисел, пирамида биомасс, пирамида энергии пищи).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Взаимоотношения организмов в экосистемах.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Конкурен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ция, хищничество, симбиоз.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Динамика экосистем.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Сезон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ная динамика. Понятие экологической сукцессии.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Агроэкосистемы</w:t>
      </w:r>
      <w:proofErr w:type="spellEnd"/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.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Отличие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от есте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ственных экосистем.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Эволюция органического мира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Биологическая эволюция. </w:t>
      </w: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Понятие биологической эволюции. Развитие эволюционных взглядов.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Синтетическая теория эволюции.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синтетической теории эволюции. Популяция – элементарная единица эволю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ции. Элементарное эволюционное явление. Предпосылки (элементарные факторы) эволюции.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Движущие силы эволюции. Формы естественного отбора (движущий и стабилизирующий).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Результаты эволюции. Приспособления – основной результат эволюции. Видообразование. Факторы и способы видообразования (аллопатрическое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симпатрическое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Макроэволюция и ее доказательства. </w:t>
      </w: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Палеонтологические, эмбриональные, сравнительно-анатомические, молекулярно-генетические доказательства эволюции.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Главные направления эволюции.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Прогресс и регресс в эволюции. Пути и способы достижения биологического прогресса: арогенез,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аллогенез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катагенез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Способы осуществления эволюционного процесса (дивергенция, конвергенция).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Происхождение и эволюция человека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представлений об эволюции человека. Место человека в зоологической системе.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Этапы и направления эволюции человека.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Предшественники человека. Австралопитеки. Древнейшие люди. Человек умелый. Человек прямоходящий. Древние и ископаемые люди современного типа.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Движущие силы антропогенеза и их специфика.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Предпосылки антропогенеза. Биологические и социальные факторы. Качественные отличия человека.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Человеческие расы, их происхождение и единство. Расизм. Особенности эволюции человека на современном этапе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Биосфера — живая оболочка планеты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Структура биосферы.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биосферы. Границы биосферы. Компонен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ты биосферы: живое и биогенное вещество, видовой состав;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биокосное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косное вещество. Биохимические функ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ции живого вещества: энергетическая, газовая,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-восстановительная, концентрационная.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Круговорот веществ в биосфере. Круговорот воды, кислорода, углерода и азота.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Влияние хозяйственной деятельности человека на биосферу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Основные нарушения в биосфере, вызванные деятельностью человека (загрязнение окружающей среды, истощение природ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ных ресурсов, опустынивание). Масштабы нарушений (локаль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ные, региональные, глобальные). Угроза экологических катаст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роф и их предупреждение.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Охрана природы.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FA03A7" w:rsidRPr="00FA03A7" w:rsidRDefault="00FA03A7" w:rsidP="00FA03A7">
      <w:pPr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 w:hanging="14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ПЕРЕЧЕНЬ БИОЛОГИЧЕСКИХ ОБЪЕКТОВ, </w:t>
      </w:r>
    </w:p>
    <w:p w:rsidR="00FA03A7" w:rsidRPr="00FA03A7" w:rsidRDefault="00FA03A7" w:rsidP="00FA03A7">
      <w:pPr>
        <w:spacing w:after="0" w:line="240" w:lineRule="auto"/>
        <w:ind w:right="-284" w:hanging="14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КОТОРЫЕ АБИТУРИЕНТ ДОЛЖЕН НАЗЫВАТЬ, ХАРАКТЕРИЗУЯ БИОРАЗНООБРАЗИЕ ЖИВОГО МИРА</w:t>
      </w:r>
    </w:p>
    <w:p w:rsidR="00FA03A7" w:rsidRPr="00FA03A7" w:rsidRDefault="00FA03A7" w:rsidP="00FA03A7">
      <w:pPr>
        <w:keepNext/>
        <w:spacing w:after="0" w:line="240" w:lineRule="auto"/>
        <w:ind w:right="-284" w:firstLine="709"/>
        <w:jc w:val="center"/>
        <w:outlineLvl w:val="2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Протисты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Гетеротрофные: амеба обыкновенная, инфузория туфелька.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Одноклеточные водоросли: хлорелла, эвглена зеленая.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Колониальные водоросли: вольвокс.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Многоклеточные водоросли: зеленые водоросли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улотрикс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спирогира), бурые водоросли (ламинария).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Грибы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Плесневые грибы: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мукор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Дрожжи.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Шляпочные грибы: белый гриб (боровик), подберезовик, сыроежка, шампиньон, рыжик, маслёнок, мухомор, бледная поганка.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Грибы-паразиты: трутовик.</w:t>
      </w:r>
    </w:p>
    <w:p w:rsidR="00FA03A7" w:rsidRPr="00FA03A7" w:rsidRDefault="00FA03A7" w:rsidP="00FA03A7">
      <w:pPr>
        <w:spacing w:after="12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120" w:line="240" w:lineRule="auto"/>
        <w:ind w:right="-284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>Лишайники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Цетрария</w:t>
      </w:r>
      <w:proofErr w:type="spellEnd"/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исландская, кладония.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Мхи: кукушкин лен, сфагнум.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Папоротники: щитовник мужской, орляк обыкновенный, сальвиния плавающая.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Плауны: плаун булавовидный, плаун годичный, баранец.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Хвощи: хвощ полевой.</w:t>
      </w:r>
    </w:p>
    <w:p w:rsidR="00FA03A7" w:rsidRPr="00FA03A7" w:rsidRDefault="00FA03A7" w:rsidP="00FA03A7">
      <w:pPr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Голосеменные растения: сосна обыкновенная, ель европейская, можже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вель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ник обыкновенный, лиственница.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Покрытосеменные растения.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Жизненные формы: деревья: дуб,</w:t>
      </w:r>
      <w:r w:rsidRPr="00FA03A7">
        <w:rPr>
          <w:rFonts w:ascii="Times New Roman" w:eastAsia="SimSu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липа, береза, черемуха, рябина.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Кустарники: сирень, калина, крушина, лещина,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бересклет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425B24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Кустарнички</w:t>
      </w:r>
      <w:r w:rsidR="00425B24"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 (полукустарники)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: черника, клюква, брусника.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Травы: горох, огурец, морковь, свекла, одуванчик,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пырей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Дикорастущие растения: пастушья сумка,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сурепка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клевер,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овсяница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тимофеевка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  <w:proofErr w:type="gramEnd"/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Животные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Кишечнополостные: гидра,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аурелия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актиния, коралл.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Тип Плоские черви: </w:t>
      </w:r>
      <w:proofErr w:type="spellStart"/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планария</w:t>
      </w:r>
      <w:proofErr w:type="spellEnd"/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, печеночный сосальщик, бычий цепень.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Круглые черви: аскарида человеческая, острица детская, власоглав, трихинелла, нематоды: картофельная, стеблевая, луковая, земля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ничная.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Кольчатые черви: дождевой червь, пескожил,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нереис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медицинская пиявка.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Моллюски: прудовик, беззубка, кальмар, слизень.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Членистоногие.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Ракообразные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речной рак, краб, креветка, дафния,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бокоплав, мокрица, щитень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Паукообразные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паук-крестовик,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скорпион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домовой паук, чесоточный </w:t>
      </w:r>
      <w:r w:rsidRPr="00425B24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клещ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собачий клещ, паутинный клещ.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Насекомые.</w:t>
      </w:r>
    </w:p>
    <w:p w:rsidR="00FA03A7" w:rsidRPr="00C3273C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Отряд Стрекозы: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коромысло, стрелка.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Прямокрылые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: зеленый кузнечик, саранча, медведка.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Жесткокрылые: майский жук, колорадский жук, божья коровка.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Чешуекрылые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капустная белянка, </w:t>
      </w:r>
      <w:r w:rsidRPr="00BA5C16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тутовый шелкопряд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яблонная плодожорка, моль.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Двукрылые: комнатная муха, овод, комар.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Перепончатокрылые: медоносная пчела, оса, шмель, муравей.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Хордовые.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Подтип Черепные, или Позвоночные.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Хрящевые рыбы: акула, скат.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Костные рыбы.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Кистеперые: латимерия.</w:t>
      </w:r>
    </w:p>
    <w:p w:rsidR="00FA03A7" w:rsidRPr="00C3273C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Отряд </w:t>
      </w:r>
      <w:proofErr w:type="gramStart"/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Лососеобразные</w:t>
      </w:r>
      <w:proofErr w:type="gramEnd"/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: горбуша, кета, семга.</w:t>
      </w:r>
    </w:p>
    <w:p w:rsidR="00FA03A7" w:rsidRPr="00C3273C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Отряд </w:t>
      </w:r>
      <w:proofErr w:type="gramStart"/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Осетрообразные</w:t>
      </w:r>
      <w:proofErr w:type="gramEnd"/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: осетр, белуга, стерлядь.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Сельдеобразные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: сельдь, сардина, килька.</w:t>
      </w:r>
    </w:p>
    <w:p w:rsidR="00FA03A7" w:rsidRPr="00C3273C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 xml:space="preserve">Отряд </w:t>
      </w:r>
      <w:proofErr w:type="gramStart"/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Карпообразные</w:t>
      </w:r>
      <w:proofErr w:type="gramEnd"/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: плотва, лещ, линь, сазан, карась.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Земноводные.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Бесхвостые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лягушка, жаба, квакша, </w:t>
      </w:r>
      <w:r w:rsidRPr="00BA5C16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жерлянка, чесночница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Хвостатые: тритон, саламандра.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Пресмыкающиеся.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Отряд </w:t>
      </w:r>
      <w:proofErr w:type="gramStart"/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Чешуйчатые</w:t>
      </w:r>
      <w:proofErr w:type="gramEnd"/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: ящерица, варан, уж, гадюка, </w:t>
      </w:r>
      <w:r w:rsidRPr="00BA5C16">
        <w:rPr>
          <w:rFonts w:ascii="Times New Roman" w:eastAsia="SimSun" w:hAnsi="Times New Roman" w:cs="Times New Roman"/>
          <w:b/>
          <w:spacing w:val="-6"/>
          <w:sz w:val="30"/>
          <w:szCs w:val="30"/>
          <w:lang w:eastAsia="ru-RU"/>
        </w:rPr>
        <w:t>веретеница, хамелеон.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Крокодилы: аллигатор, кайман, крокодил</w:t>
      </w:r>
      <w:r w:rsidR="00BA5C16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(гавиал)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Черепахи: черепаха.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Класс Птицы.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Птицы лесов: большой пестрый дятел, тетерев, глухарь, кукушка, соловей, </w:t>
      </w:r>
      <w:r w:rsidRPr="006E7E8B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сойка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Птицы открытых пространств: страус, журавль, дрофа.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Водоплавающие и околоводные птицы: кряква, кулик, цапля, белый аист, лебедь-шипун, императорский пингвин, серая цапля.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Птицы культурных ландшафтов: синица, скворец, ласточка, голубь, ворона, </w:t>
      </w:r>
      <w:r w:rsidRPr="006E7E8B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галка, грач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воробей, сорока.</w:t>
      </w:r>
      <w:proofErr w:type="gramEnd"/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Хищные птицы: сокол, орел, ястреб, сова, филин.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Млекопитающие.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Подкласс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Первозвери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или Яйцекладущие: утконос, ехидна.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Подкласс Настоящие звери, или Живородящие.</w:t>
      </w:r>
    </w:p>
    <w:p w:rsidR="00FA03A7" w:rsidRPr="00C3273C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C3273C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Отряд Сумчатые: кенгуру, сумчатый медведь (коала).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Насекомоядные</w:t>
      </w:r>
      <w:proofErr w:type="gram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еж, </w:t>
      </w:r>
      <w:r w:rsidRPr="006E7E8B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выхухоль.</w:t>
      </w:r>
    </w:p>
    <w:p w:rsidR="00FA03A7" w:rsidRPr="006E7E8B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6E7E8B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Отряд Рукокрылые: ушан, вечерница, ночница.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Грызуны: мышь, белка, бобр, ондатра, нутрия, хомяк.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Отряд Хищные: волк, лисица, рысь, тигр, лев, медведь, куница, выдра, ласка, барсук.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Парнокопытные: кабан, олень, лось, зубр, </w:t>
      </w:r>
      <w:r w:rsidRPr="001B559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жираф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1B559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Непарнокопытные: лошадь, осел, зебра, </w:t>
      </w:r>
      <w:r w:rsidRPr="001B559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носорог.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Ластоногие: тюлень, морской котик, морж.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Китообразные: кит, дельфин, кашалот.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Приматы: мартышка, горилла, шимпанзе,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орангутан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right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ТИПЫ БИОЛОГИЧЕСКИХ ЗАДАЧ, </w:t>
      </w: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КОТОРЫЕ АБИТУРИЕНТ ДОЛЖЕН УМЕТЬ РЕШАТЬ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Химические компоненты живых организмов.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Репликация ДНК.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Деление клетки, плоидность клеток.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Энергетический и пластический обмен. 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Моногиб</w:t>
      </w:r>
      <w:bookmarkStart w:id="0" w:name="_GoBack"/>
      <w:bookmarkEnd w:id="0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ридное скрещивание.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скрещивание.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Наследование признаков, сцепленных с полом.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Цепи и сети питания.</w:t>
      </w:r>
    </w:p>
    <w:p w:rsid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Экологические пирамиды, правило 10 %.</w:t>
      </w:r>
    </w:p>
    <w:p w:rsid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Балансовое равенство.</w:t>
      </w:r>
    </w:p>
    <w:p w:rsidR="00751B38" w:rsidRDefault="00751B38" w:rsidP="00FA03A7">
      <w:pPr>
        <w:ind w:left="1985" w:right="-284"/>
      </w:pPr>
    </w:p>
    <w:sectPr w:rsidR="00751B38" w:rsidSect="00D228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97" w:rsidRDefault="00B82A97" w:rsidP="00D22835">
      <w:pPr>
        <w:spacing w:after="0" w:line="240" w:lineRule="auto"/>
      </w:pPr>
      <w:r>
        <w:separator/>
      </w:r>
    </w:p>
  </w:endnote>
  <w:endnote w:type="continuationSeparator" w:id="0">
    <w:p w:rsidR="00B82A97" w:rsidRDefault="00B82A97" w:rsidP="00D2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97" w:rsidRDefault="00B82A97" w:rsidP="00D22835">
      <w:pPr>
        <w:spacing w:after="0" w:line="240" w:lineRule="auto"/>
      </w:pPr>
      <w:r>
        <w:separator/>
      </w:r>
    </w:p>
  </w:footnote>
  <w:footnote w:type="continuationSeparator" w:id="0">
    <w:p w:rsidR="00B82A97" w:rsidRDefault="00B82A97" w:rsidP="00D2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09815"/>
      <w:docPartObj>
        <w:docPartGallery w:val="Page Numbers (Top of Page)"/>
        <w:docPartUnique/>
      </w:docPartObj>
    </w:sdtPr>
    <w:sdtEndPr/>
    <w:sdtContent>
      <w:p w:rsidR="00D22835" w:rsidRDefault="00D228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F5">
          <w:rPr>
            <w:noProof/>
          </w:rPr>
          <w:t>2</w:t>
        </w:r>
        <w:r>
          <w:fldChar w:fldCharType="end"/>
        </w:r>
      </w:p>
    </w:sdtContent>
  </w:sdt>
  <w:p w:rsidR="00D22835" w:rsidRDefault="00D22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6CA"/>
    <w:multiLevelType w:val="multilevel"/>
    <w:tmpl w:val="1C14A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8"/>
    <w:rsid w:val="0006058F"/>
    <w:rsid w:val="000E53C3"/>
    <w:rsid w:val="001B5597"/>
    <w:rsid w:val="002E797A"/>
    <w:rsid w:val="00425B24"/>
    <w:rsid w:val="00602A1B"/>
    <w:rsid w:val="006E7E8B"/>
    <w:rsid w:val="00751B38"/>
    <w:rsid w:val="00AE1CF5"/>
    <w:rsid w:val="00B82A97"/>
    <w:rsid w:val="00B86EAA"/>
    <w:rsid w:val="00BA5C16"/>
    <w:rsid w:val="00C3273C"/>
    <w:rsid w:val="00D22835"/>
    <w:rsid w:val="00D51839"/>
    <w:rsid w:val="00EB4608"/>
    <w:rsid w:val="00F033FB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835"/>
  </w:style>
  <w:style w:type="paragraph" w:styleId="a5">
    <w:name w:val="footer"/>
    <w:basedOn w:val="a"/>
    <w:link w:val="a6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835"/>
  </w:style>
  <w:style w:type="paragraph" w:styleId="a5">
    <w:name w:val="footer"/>
    <w:basedOn w:val="a"/>
    <w:link w:val="a6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Alekseeva</dc:creator>
  <cp:lastModifiedBy>admin</cp:lastModifiedBy>
  <cp:revision>2</cp:revision>
  <dcterms:created xsi:type="dcterms:W3CDTF">2018-09-24T10:20:00Z</dcterms:created>
  <dcterms:modified xsi:type="dcterms:W3CDTF">2018-09-24T10:20:00Z</dcterms:modified>
</cp:coreProperties>
</file>